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Výroční zpráva za rok 2022 o činnosti </w:t>
      </w:r>
      <w:r>
        <w:rPr>
          <w:rFonts w:cs="Times New Roman" w:ascii="Times New Roman" w:hAnsi="Times New Roman"/>
          <w:b/>
          <w:sz w:val="24"/>
          <w:szCs w:val="24"/>
        </w:rPr>
        <w:t xml:space="preserve">Mateřské </w:t>
      </w:r>
      <w:r>
        <w:rPr>
          <w:rFonts w:cs="Times New Roman" w:ascii="Times New Roman" w:hAnsi="Times New Roman"/>
          <w:b/>
          <w:sz w:val="24"/>
          <w:szCs w:val="24"/>
        </w:rPr>
        <w:t xml:space="preserve">školy  </w:t>
      </w:r>
      <w:r>
        <w:rPr>
          <w:rFonts w:cs="Times New Roman" w:ascii="Times New Roman" w:hAnsi="Times New Roman"/>
          <w:b/>
          <w:sz w:val="24"/>
          <w:szCs w:val="24"/>
        </w:rPr>
        <w:t>se školní jídelnou Libkovice pod Řípem, příspěvková organizace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 oblasti poskytování informací dle § 18 zákona č. 106/1999 Sb., o svobodném přístupu k informacím, ve znění pozdějších předpisů </w:t>
      </w:r>
    </w:p>
    <w:p>
      <w:pPr>
        <w:pStyle w:val="Tlotextu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lotex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s ustanovením § 18 zákona č. 106/1999, o svobodném přístupu k informacím, vydává </w:t>
      </w:r>
      <w:r>
        <w:rPr>
          <w:rFonts w:ascii="Times New Roman" w:hAnsi="Times New Roman"/>
          <w:i w:val="false"/>
          <w:iCs w:val="false"/>
          <w:sz w:val="24"/>
          <w:szCs w:val="24"/>
        </w:rPr>
        <w:t>Mateřská škola se školní jídelnou Libkovice pod Řípem, příspěvková organizace</w:t>
      </w:r>
      <w:r>
        <w:rPr>
          <w:rFonts w:ascii="Times New Roman" w:hAnsi="Times New Roman"/>
          <w:sz w:val="24"/>
          <w:szCs w:val="24"/>
        </w:rPr>
        <w:t xml:space="preserve">  tuto „Výroční zprávu za rok 2022“.</w:t>
      </w:r>
    </w:p>
    <w:p>
      <w:pPr>
        <w:pStyle w:val="Tlotex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počet podaných žádostí o informace a počet vydaných rozhodnutí o odmítnutí žádosti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419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počet žádostí o informace dle InfZ, které škola obdržela v roce 2022: </w:t>
      </w:r>
      <w:r>
        <w:rPr>
          <w:rFonts w:cs="Times New Roman" w:ascii="Times New Roman" w:hAnsi="Times New Roman"/>
          <w:sz w:val="24"/>
          <w:szCs w:val="24"/>
        </w:rPr>
        <w:t>0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419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počet rozhodnutí o odmítnutí žádosti: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počet podaných odvolání proti rozhodnutí: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žádný rozsudek ve věci přezkoumání zákonnosti rozhodnutí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školy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o odmítnutí žádosti o poskytnutí informace nebyl v roce 2022 vydán </w:t>
      </w:r>
    </w:p>
    <w:p>
      <w:pPr>
        <w:pStyle w:val="Normal"/>
        <w:spacing w:lineRule="auto" w:line="240" w:before="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výčet poskytnutých výhradních licencí, včetně odůvodnění nezbytnosti poskytnutí výhradní licence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výhradní licence v roce 2022 nebyly poskytnuty </w:t>
      </w:r>
    </w:p>
    <w:p>
      <w:pPr>
        <w:pStyle w:val="Normal"/>
        <w:spacing w:lineRule="auto" w:line="24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e) počet stížností podaných podle § 16a InfZ, důvody jejich podání a stručný popis způsobu jejich vyřízení  </w:t>
      </w:r>
    </w:p>
    <w:p>
      <w:pPr>
        <w:pStyle w:val="Normal"/>
        <w:spacing w:lineRule="auto" w:line="240" w:before="0" w:after="120"/>
        <w:rPr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–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žádná stížnost nebyla podána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f) další informace vztahující se k uplatňování tohoto zákona </w:t>
      </w:r>
    </w:p>
    <w:p>
      <w:pPr>
        <w:pStyle w:val="ListParagraph"/>
        <w:numPr>
          <w:ilvl w:val="0"/>
          <w:numId w:val="1"/>
        </w:numPr>
        <w:spacing w:lineRule="auto" w:line="240"/>
        <w:rPr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škola jako povinný subjekt vyřizuje žádosti o informace dle InfZ, žádosti je možné podávat ústně nebo písemně na adresu školy, popř. elektronicky do datové schránky nebo emailem, žádost musí splňovat náležitosti § 14 InfZ. 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  <w:color w:val="000000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 </w:t>
      </w:r>
      <w:r>
        <w:rPr>
          <w:rFonts w:cs="Times New Roman" w:ascii="Times New Roman" w:hAnsi="Times New Roman"/>
          <w:sz w:val="24"/>
          <w:szCs w:val="24"/>
        </w:rPr>
        <w:t xml:space="preserve">Libkovicích pod Řípem, </w:t>
      </w:r>
      <w:r>
        <w:rPr>
          <w:rFonts w:cs="Times New Roman" w:ascii="Times New Roman" w:hAnsi="Times New Roman"/>
          <w:sz w:val="24"/>
          <w:szCs w:val="24"/>
        </w:rPr>
        <w:t xml:space="preserve">dne </w:t>
      </w:r>
      <w:r>
        <w:rPr>
          <w:rFonts w:cs="Times New Roman" w:ascii="Times New Roman" w:hAnsi="Times New Roman"/>
          <w:sz w:val="24"/>
          <w:szCs w:val="24"/>
        </w:rPr>
        <w:t>27.2.2023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zpracoval: Šmídová Eva, ředitelka školy</w:t>
      </w:r>
      <w:r>
        <w:rPr>
          <w:rFonts w:cs="Times New Roman"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7c158d"/>
    <w:pPr>
      <w:keepNext w:val="true"/>
      <w:spacing w:lineRule="auto" w:line="240" w:before="0" w:after="0"/>
      <w:ind w:left="360" w:hanging="0"/>
      <w:jc w:val="center"/>
      <w:outlineLvl w:val="0"/>
    </w:pPr>
    <w:rPr>
      <w:rFonts w:ascii="Arial" w:hAnsi="Arial" w:eastAsia="Times New Roman" w:cs="Times New Roman"/>
      <w:b/>
      <w:bCs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7c158d"/>
    <w:rPr>
      <w:rFonts w:ascii="Arial" w:hAnsi="Arial" w:eastAsia="Times New Roman" w:cs="Times New Roman"/>
      <w:b/>
      <w:bCs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7c158d"/>
    <w:rPr>
      <w:rFonts w:ascii="Arial" w:hAnsi="Arial" w:eastAsia="Times New Roman" w:cs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rsid w:val="007c158d"/>
    <w:pPr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158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LibreOffice/6.4.5.2$Windows_X86_64 LibreOffice_project/a726b36747cf2001e06b58ad5db1aa3a9a1872d6</Application>
  <Pages>1</Pages>
  <Words>277</Words>
  <Characters>1573</Characters>
  <CharactersWithSpaces>1896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2023-02-18T15:41:00Z</dcterms:created>
  <dc:creator>uzivatel12</dc:creator>
  <dc:description/>
  <dc:language>cs-CZ</dc:language>
  <cp:lastModifiedBy/>
  <dcterms:modified xsi:type="dcterms:W3CDTF">2023-03-15T13:02:03Z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